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935" w:rsidRPr="003D1935" w:rsidRDefault="003D1935" w:rsidP="003D19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bookmarkStart w:id="0" w:name="_GoBack"/>
      <w:r w:rsidRPr="003D19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Робоче місце інваліда: усе, що потрібно знати</w:t>
      </w:r>
      <w:bookmarkEnd w:id="0"/>
    </w:p>
    <w:p w:rsidR="003D1935" w:rsidRPr="003D1935" w:rsidRDefault="003D1935" w:rsidP="003D1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Наталя Білова, експерт з питань оплати праці </w:t>
      </w:r>
    </w:p>
    <w:p w:rsidR="003D1935" w:rsidRPr="003D1935" w:rsidRDefault="003D1935" w:rsidP="003D1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265430" cy="236855"/>
            <wp:effectExtent l="0" t="0" r="1270" b="0"/>
            <wp:docPr id="3" name="Рисунок 3" descr="Податки &amp; бухоблі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атки &amp; бухоблі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935" w:rsidRPr="003D1935" w:rsidRDefault="003D1935" w:rsidP="003D1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Податки &amp; </w:t>
      </w:r>
      <w:proofErr w:type="spellStart"/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>бухоблік</w:t>
      </w:r>
      <w:proofErr w:type="spellEnd"/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Серпень, 2016/№ 67-68 </w:t>
      </w:r>
    </w:p>
    <w:p w:rsidR="003D1935" w:rsidRPr="003D1935" w:rsidRDefault="003D1935" w:rsidP="003D1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обране </w:t>
      </w:r>
    </w:p>
    <w:p w:rsidR="003D1935" w:rsidRPr="003D1935" w:rsidRDefault="003D1935" w:rsidP="003D1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Друк </w:t>
      </w:r>
    </w:p>
    <w:p w:rsidR="003D1935" w:rsidRPr="003D1935" w:rsidRDefault="003D1935" w:rsidP="003D1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оцінками ООН, чи не кожна десята людина на планеті є інвалідом. Але весь цивілізований світ уже давно зрозумів, що такі люди для держави — не баласт, а ресурс. Достатньо хоча б трішки допомогти їм інтегруватися в суспільство, наприклад, створити для них спеціальні робочі місця, — і ефект гарантований. Цікаво, що є робочим місцем інваліда? Яким вимогам воно повинне відповідати? Чи можна при його створенні розраховувати на підтримку держави? Давайте, друзі, знайдемо відповіді на ці запитання разом. 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2283460" cy="1951990"/>
            <wp:effectExtent l="0" t="0" r="2540" b="0"/>
            <wp:docPr id="2" name="Рисунок 2" descr="https://i.factor.ua/cache/image/real/a4/a4f1a3ab9762a35bc53f32a9357947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factor.ua/cache/image/real/a4/a4f1a3ab9762a35bc53f32a93579472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Упевнені, вам добре знайомі такі імена, як Стівен Вільям </w:t>
      </w:r>
      <w:proofErr w:type="spellStart"/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>Гокінг</w:t>
      </w:r>
      <w:proofErr w:type="spellEnd"/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— лауреат численних премій, Франклін Делано Рузвельт — 32-й президент США, Ерік </w:t>
      </w:r>
      <w:proofErr w:type="spellStart"/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>Вайхенмайер</w:t>
      </w:r>
      <w:proofErr w:type="spellEnd"/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— перший у світі скелелаз, який підкорив Еверест, будучи незрячим. Ці всесвітньо відомі особистості — люди з обмеженими можливостями. Проте вони дали фору багатьом здоровим жителям планети. 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>Щоб і в нашій країні люди з обмеженими можливостями та особливими потребами могли вести повноцінний спосіб життя і приносити користь державі, українське законодавство зобов’язує роботодавців допомагати їм. Яким чином? Зокрема, створювати для них робочі місця. Хочете знати, як саме це робити? Зараз розповімо.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Кожному інваліду — по робочому місцю 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Право на участь інвалідів у суспільно корисній діяльності, у тому числі й на працю, відстоює </w:t>
      </w:r>
      <w:hyperlink r:id="rId7" w:tgtFrame="_blank" w:history="1">
        <w:r w:rsidRPr="003D193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Закон № 875</w:t>
        </w:r>
      </w:hyperlink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>А хто ж такий інвалід? Це особа зі стійким розладом функцій організму, що при взаємодії із зовнішнім середовищем може призвести до обмеження його життєдіяльності (</w:t>
      </w:r>
      <w:hyperlink r:id="rId8" w:tgtFrame="_blank" w:history="1">
        <w:r w:rsidRPr="003D193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ст. 2 Закону № 875</w:t>
        </w:r>
      </w:hyperlink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). 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Чинним законодавством установлено три групи інвалідності (ступені втрати здоров’я). Її визначають медико-соціальні експертні комісії (далі — МСЕК). 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Роботодавець може використовувати працю інвалідів будь-якої з трьох груп, якщо згідно з висновками МСЕК стан їх здоров’я дозволяє виконувати професійні обов’язки.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Більше того, </w:t>
      </w:r>
      <w:r w:rsidRPr="003D193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ч. 3 ст. 18 </w:t>
      </w: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цього </w:t>
      </w:r>
      <w:r w:rsidRPr="003D193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Закону </w:t>
      </w: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просто </w:t>
      </w:r>
      <w:r w:rsidRPr="003D193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зобов’язує </w:t>
      </w: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підприємства, установи та організації, у тому числі підприємства, організації громадських організацій інвалідів, а також фізичних осіб, які використовують найману працю: 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— виділяти і створювати робочі місця для працевлаштування інвалідів, у тому числі спеціальні робочі місця; 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— створювати для працівників-інвалідів умови праці з урахуванням індивідуальних програм реабілітації. 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таких роботодавців </w:t>
      </w:r>
      <w:hyperlink r:id="rId9" w:tgtFrame="_blank" w:history="1">
        <w:r w:rsidRPr="003D19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ст. 19 Закону № 875</w:t>
        </w:r>
      </w:hyperlink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установлює норматив робочих місць для працевлаштування інвалідів* 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* Детально про те, що є цим нормативом, читайте на с. 37.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Виконанням нормативу робочих місць у певній кількості вважається працевлаштування роботодавцем інвалідів, для яких це місце роботи є основним. 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Давайте з’ясуємо, що є робочим місцем інваліда. 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Робоче місце інваліда: яке воно?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Робочі місця для інвалідів можуть бути </w:t>
      </w:r>
      <w:r w:rsidRPr="003D193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звичайними </w:t>
      </w: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 </w:t>
      </w:r>
      <w:r w:rsidRPr="003D193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спеціальними</w:t>
      </w: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Розібратися в тому, що вони собою являють, нам з вами допоможе </w:t>
      </w:r>
      <w:hyperlink r:id="rId10" w:tgtFrame="_blank" w:history="1">
        <w:r w:rsidRPr="003D193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ст. 1 Закону № 2961</w:t>
        </w:r>
      </w:hyperlink>
      <w:r w:rsidRPr="003D193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.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Так, </w:t>
      </w:r>
      <w:r w:rsidRPr="003D193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робоче місце інваліда </w:t>
      </w: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— це місце або виробнича ділянка постійного/тимчасового знаходження особи у процесі трудової діяльності на підприємствах, в установах і організаціях. Тобто це звичайне робоче місце. Воно нічим не відрізняється від робочого місця працівника, який виконує роботи на аналогічній ділянці. 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 що вважають </w:t>
      </w:r>
      <w:r w:rsidRPr="003D193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спеціальним робочим місцем інваліда</w:t>
      </w: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? Це окреме робоче місце або ділянка виробничої площі, яка потребує додаткових заходів з організації праці особи з урахуванням її індивідуальних функціональних можливостей, обумовлених інвалідністю, шляхом пристосування основного і додаткового устаткування, технічного обладнання тощо. Інакше кажучи, це робоче місце, спеціально адаптоване під інваліда за допомогою спеціального технічного обладнання, пристосувань і пристроїв. 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 створенні такого робочого місця враховуйте обмежені можливості інваліда (анатомічні дефекти або нозологічні форми захворювання), його професійні навики та знання, а також рекомендації МСЕК. До цього закликає </w:t>
      </w:r>
      <w:hyperlink r:id="rId11" w:tgtFrame="_blank" w:history="1">
        <w:r w:rsidRPr="003D193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ст. 18 Закону № 875</w:t>
        </w:r>
      </w:hyperlink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Їй вторить </w:t>
      </w:r>
      <w:hyperlink r:id="rId12" w:tgtFrame="_blank" w:history="1">
        <w:r w:rsidRPr="003D193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ст. 12 Закону про охорону праці</w:t>
        </w:r>
      </w:hyperlink>
      <w:r w:rsidRPr="003D193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:</w:t>
      </w: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підприємства, які використовують працю інвалідів, зобов’язані створювати умови праці для них з урахуванням рекомендацій МСЕК та індивідуальних програм реабілітації 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>За результатами огляду МСЕК видає особі, яку визнала інвалідом: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— довідку до </w:t>
      </w:r>
      <w:proofErr w:type="spellStart"/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>акта</w:t>
      </w:r>
      <w:proofErr w:type="spellEnd"/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огляду МСЕК (форма № 157-1/о, затверджена </w:t>
      </w:r>
      <w:hyperlink r:id="rId13" w:tgtFrame="_blank" w:history="1">
        <w:r w:rsidRPr="003D193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наказом МОЗ від 30.07.2012 р. № 577</w:t>
        </w:r>
      </w:hyperlink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>) із зазначенням групи інвалідності;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— індивідуальну програму реабілітації за формою, затвердженою </w:t>
      </w:r>
      <w:hyperlink r:id="rId14" w:tgtFrame="_blank" w:history="1">
        <w:r w:rsidRPr="003D193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наказом МОЗ від 08.10.2007 р. № 623</w:t>
        </w:r>
      </w:hyperlink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3D193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Цікаво, що розуміють під індивідуальною програмою реабілітації?</w:t>
      </w:r>
      <w:r w:rsidRPr="003D193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Відповідь знаходимо в тій самій </w:t>
      </w:r>
      <w:hyperlink r:id="rId15" w:tgtFrame="_blank" w:history="1">
        <w:r w:rsidRPr="003D193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ст. 1 Закону № 2961</w:t>
        </w:r>
      </w:hyperlink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Це комплекс оптимальних видів, форм, обсягів, термінів реабілітаційних заходів з визначенням порядку і місця їх проведення. При цьому такі заходи спрямовані на відновлення і компенсацію порушених або втрачених функцій організму і здібностей конкретної особи до виконання видів діяльності, визначених у рекомендаціях МСЕК. 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Тобто індивідуальну програму реабілітації для конкретного інваліда розробляє МСЕК. Робить вона це на підставі </w:t>
      </w:r>
      <w:hyperlink r:id="rId16" w:tgtFrame="_blank" w:history="1">
        <w:r w:rsidRPr="003D193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Державної типової програми реабілітації інвалідів, затвердженої постановою КМУ від 08.12.2006 р. № 1686</w:t>
        </w:r>
      </w:hyperlink>
      <w:r w:rsidRPr="003D193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, </w:t>
      </w: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відповідно до </w:t>
      </w:r>
      <w:hyperlink r:id="rId17" w:tgtFrame="_blank" w:history="1">
        <w:r w:rsidRPr="003D193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Положення № 757</w:t>
        </w:r>
      </w:hyperlink>
      <w:r w:rsidRPr="003D193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.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>Майте на увазі: ця програма і наведені в ній висновки МСЕК обов’язкові для виконання роботодавцями (</w:t>
      </w:r>
      <w:hyperlink r:id="rId18" w:tgtFrame="_blank" w:history="1">
        <w:r w:rsidRPr="003D193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ст. 23 Закону № 2961</w:t>
        </w:r>
      </w:hyperlink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hyperlink r:id="rId19" w:tgtFrame="_blank" w:history="1">
        <w:r w:rsidRPr="003D193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п. 6 Положення № 1317</w:t>
        </w:r>
      </w:hyperlink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). 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Також роботодавці повинні вживати додаткових заходів безпеки праці, що відповідають специфічним особливостям цієї категорії працівників. 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МСЕК у своїх документах не вказала на необхідність створення для інваліда спеціального робочого місця, ви можете працевлаштувати його на звичайне робоче місце (див. консультацію фахівця Мінпраці в журналі «Вісник податкової служби України», 2011, № 38-39, с. 46).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Той факт, що роботодавці мають право приймати інвалідів як на звичайні робочі місця, так і на спеціальні, підтверджує й Фонд інвалідів* у </w:t>
      </w:r>
      <w:r w:rsidRPr="003D193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листах від 29.02.2008 р. № 1/6-51/06 </w:t>
      </w: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 </w:t>
      </w:r>
      <w:r w:rsidRPr="003D193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від 06.11.2008 р. № 1/6-481/06</w:t>
      </w: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>. Головне — урахувати індивідуальні програми реабілітації, якщо це необхідно в результаті захворювання такого інваліда, і рекомендації МСЕК. Причому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* Фонд соціального захисту інвалідів.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>спеціальне робоче місце для інваліда ви можете створити як на виробництві, так і в нього вдома, якщо він працюватиме вдома (</w:t>
      </w:r>
      <w:hyperlink r:id="rId20" w:tgtFrame="_blank" w:history="1">
        <w:r w:rsidRPr="003D19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ч. 4 ст. 18 Закону № 875</w:t>
        </w:r>
      </w:hyperlink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Звичайно, створити спеціальне робоче місце інваліда роботодавець може, тільки якщо в нього вже є інвалід, який працюватиме на цьому місці надалі. Погоджується з цим і ВАСУ в </w:t>
      </w:r>
      <w:r w:rsidRPr="003D193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п. 4.3 Рекомендацій «Про деякі питання практики застосування адміністративними судами законодавства про забезпечення права інвалідів на працевлаштування» від</w:t>
      </w: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D193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14.04.2008 р. № 07.2-10/2.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Тому якщо ви вирішили працевлаштувати інваліда, наприклад, у рахунок виконання «інвалідного» нормативу, то достатньо створити (виділити) звичайне робоче місце, яке він згодом займе. Створювати спеціальне робоче місце під якогось абстрактного інваліда не потрібно. </w:t>
      </w:r>
      <w:r w:rsidRPr="003D1935">
        <w:rPr>
          <w:rFonts w:ascii="Segoe UI Symbol" w:eastAsia="Times New Roman" w:hAnsi="Segoe UI Symbol" w:cs="Segoe UI Symbol"/>
          <w:sz w:val="24"/>
          <w:szCs w:val="24"/>
          <w:lang w:eastAsia="uk-UA"/>
        </w:rPr>
        <w:t>☹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 ще, на наш погляд, зайняти спеціальне робоче місце, створене під конкретного інваліда, інший працівник-інвалід може, якщо для нього МСЕК розробила таку саму індивідуальну програму реабілітації. 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Збираєтеся працевлаштувати інваліда на роботу, що йому протипоказана? Не радимо. Річ у тім, що </w:t>
      </w:r>
      <w:hyperlink r:id="rId21" w:tgtFrame="_blank" w:history="1">
        <w:r w:rsidRPr="003D193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ст. 24 КЗпП</w:t>
        </w:r>
      </w:hyperlink>
      <w:r w:rsidRPr="003D193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забороняє укладати трудовий договір з громадянином, якому пропонована робота протипоказана за станом здоров’я. Тому, якщо хочете, щоб у ваших відносинах з інвалідом комар носа не підточив, краще заручіться правильними документами від МСЕК — нехай вона в індивідуальній програмі реабілітації інваліда </w:t>
      </w:r>
      <w:proofErr w:type="spellStart"/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пропише</w:t>
      </w:r>
      <w:proofErr w:type="spellEnd"/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що робота на відповідній посаді не шкодить його здоров’ю. 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До того ж, якщо ви з інвалідом душі один за одним не чуєте </w:t>
      </w:r>
      <w:r w:rsidRPr="003D1935">
        <w:rPr>
          <w:rFonts w:ascii="Segoe UI Symbol" w:eastAsia="Times New Roman" w:hAnsi="Segoe UI Symbol" w:cs="Segoe UI Symbol"/>
          <w:sz w:val="24"/>
          <w:szCs w:val="24"/>
          <w:lang w:eastAsia="uk-UA"/>
        </w:rPr>
        <w:t>☺</w:t>
      </w: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>, то він узагалі може письмово відмовитися від виконання програми реабілітації, про що має бути зроблено відповідний запис у програмі реабілітації (</w:t>
      </w:r>
      <w:hyperlink r:id="rId22" w:tgtFrame="_blank" w:history="1">
        <w:r w:rsidRPr="003D193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п. 10 Положення № 757</w:t>
        </w:r>
      </w:hyperlink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). 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Чи потрібно проводити атестацію робочого місця інваліда?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Одразу заспокоїмо вас: спеціальної атестації робочого місця, організованого (виділеного) для працівника, якому встановлено інвалідність, не передбачено чинним законодавством. 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Атестація таких робочих місць за умовами праці проводиться на загальних підставах згідно з </w:t>
      </w:r>
      <w:hyperlink r:id="rId23" w:tgtFrame="_blank" w:history="1">
        <w:r w:rsidRPr="003D19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Порядком № 442</w:t>
        </w:r>
      </w:hyperlink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підприємствах, де технологічний процес, обладнання, що використовується, сировина та матеріали є потенційними джерелами шкідливих і небезпечних факторів. І при цьому такі фактори здатні несприятливо впливати на стан здоров’я працівників та їх нащадків як тепер, так і в майбутньому. 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>Тобто основна мета атестації — реалізувати права працівників: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— здорові та безпечні умови праці; 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— пільгове пенсійне забезпечення; 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— пільги та компенсації за роботу в несприятливих умовах. 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Причому зауважте: ідеться про всіх працівників, а не тільки про інвалідів.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результаті атестації відповідні робочі місця відносять до однієї з категорій за видами умов праці: 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>— з особливо шкідливими та особливо важкими умовами (</w:t>
      </w:r>
      <w:r w:rsidRPr="003D193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Список № 1</w:t>
      </w: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); 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>— зі шкідливими та важкими умовами (</w:t>
      </w:r>
      <w:r w:rsidRPr="003D193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Список № 2</w:t>
      </w: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). 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Атестацію робочих місць проводить атестаційна комісія. Її склад і повноваження визначає керівник підприємства у своєму наказі. Тобто комісію ви створюєте зі своїх працівників без залучення сторонніх осіб — співробітників МСЕК, Фонду інвалідів тощо. 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Атестацію проводять у строки, установлені в колективному договорі, </w:t>
      </w:r>
      <w:r w:rsidRPr="003D193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але не рідше одного разу на 5 років</w:t>
      </w: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hyperlink r:id="rId24" w:tgtFrame="_blank" w:history="1">
        <w:r w:rsidRPr="003D193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п. 4 Порядку № 442</w:t>
        </w:r>
      </w:hyperlink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Фонд вам у поміч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>Фонд інвалідів за рахунок сум АГС і пені, що надійшли до бюджету за невиконання нормативу робочих місць для працевлаштування інвалідів, має право фінансувати різні «інвалідні» заходи (</w:t>
      </w:r>
      <w:hyperlink r:id="rId25" w:tgtFrame="_blank" w:history="1">
        <w:r w:rsidRPr="003D193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ст. 20 Закону № 875</w:t>
        </w:r>
      </w:hyperlink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3D193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п. 2 Порядку використання АГС та пені</w:t>
      </w: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). Зокрема, він може надавати роботодавцям: 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>1) цільові позики (на поворотній основі зі строком повернення до 3 років);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2) фінансову допомогу на поворотній і безповоротній основі; 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3) дотації на створення спеціальних робочих місць для працевлаштування інвалідів, які зареєстровані в державній службі зайнятості як безробітні або такі, що шукають роботу. 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При цьому Фонд інвалідів надає: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— цільові позики і фінансову допомогу (на поворотній і безповоротній основі) — відповідно до </w:t>
      </w:r>
      <w:hyperlink r:id="rId26" w:tgtFrame="_blank" w:history="1">
        <w:r w:rsidRPr="003D193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Інструкції № 270</w:t>
        </w:r>
      </w:hyperlink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— дотації на створення спеціальних робочих місць для працевлаштування інвалідів, які зареєстровані в центрі зайнятості як безробітні, — відповідно до </w:t>
      </w:r>
      <w:hyperlink r:id="rId27" w:tgtFrame="_blank" w:history="1">
        <w:r w:rsidRPr="003D193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Порядку</w:t>
        </w:r>
      </w:hyperlink>
      <w:hyperlink r:id="rId28" w:tgtFrame="_blank" w:history="1">
        <w:r w:rsidRPr="003D19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r w:rsidRPr="003D193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1836</w:t>
        </w:r>
      </w:hyperlink>
      <w:r w:rsidRPr="003D193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.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Усі ці види допомоги Фонд надає за напрямами та з урахуванням вимог, установлених </w:t>
      </w:r>
      <w:r w:rsidRPr="003D193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Порядком використання АГС та пені</w:t>
      </w: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Згідно з </w:t>
      </w:r>
      <w:r w:rsidRPr="003D193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п. 6 </w:t>
      </w: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цього </w:t>
      </w:r>
      <w:r w:rsidRPr="003D193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Порядку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розмір цільової позики і </w:t>
      </w:r>
      <w:proofErr w:type="spellStart"/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>фіндопомоги</w:t>
      </w:r>
      <w:proofErr w:type="spellEnd"/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Фонд визначає на підставі наданих роботодавцем техніко-економічних обґрунтувань і кошторисів 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 </w:t>
      </w:r>
      <w:r w:rsidRPr="003D193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дотації з розрахунку на одне робоче місце інваліда не може перевищувати</w:t>
      </w: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hyperlink r:id="rId29" w:tgtFrame="_blank" w:history="1">
        <w:r w:rsidRPr="003D193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п. 13 Порядку № 1836</w:t>
        </w:r>
      </w:hyperlink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>):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— </w:t>
      </w:r>
      <w:r w:rsidRPr="003D193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40 </w:t>
      </w: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>мінімальних зарплат, якщо для створення такого місця роботодавець пристосовує основне і додаткове устаткування, технічне обладнання на наявному робочому місці або на наявній ділянці виробничої площі;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— </w:t>
      </w:r>
      <w:r w:rsidRPr="003D193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100 </w:t>
      </w: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мінімальних зарплат, якщо для створення робочого місця роботодавець установлює основне і додаткове устаткування, технічне обладнання у зв’язку з неможливістю пристосувати наявне робоче місце або наявну ділянку виробничої площі чи з відсутністю місць і ділянок. 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Основну інформацію про умови отримання дотацій, цільових позик і фінансової допомоги, які надає роботодавцю Фонд, ви можете побачити на рисунку на с. 9. 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9878060" cy="7504430"/>
            <wp:effectExtent l="0" t="0" r="8890" b="1270"/>
            <wp:docPr id="1" name="Рисунок 1" descr="https://i.factor.ua/cache/image/real/f3/f36a7b06c23996acbf08ca5f0bf80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factor.ua/cache/image/real/f3/f36a7b06c23996acbf08ca5f0bf80741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060" cy="750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>Важливо! Робочі місця для працевлаштування інвалідів, створені за рахунок коштів Фонду інвалідів, підприємство не має права скорочувати протягом 3 років з дати завершення виконання умов договору про надання фінансової допомоги або цільової позики (</w:t>
      </w:r>
      <w:r w:rsidRPr="003D193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п. 12</w:t>
      </w:r>
      <w:r w:rsidRPr="003D193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uk-UA"/>
        </w:rPr>
        <w:t>2</w:t>
      </w:r>
      <w:r w:rsidRPr="003D193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Порядку використання АГС та пені, </w:t>
      </w:r>
      <w:hyperlink r:id="rId31" w:tgtFrame="_blank" w:history="1">
        <w:r w:rsidRPr="003D193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п. 3.5 Інструкції № 270</w:t>
        </w:r>
      </w:hyperlink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). 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Робоче місце інваліда вважається створеним, якщо на ньому працевлаштований інвалід, з яким у встановленому законодавством порядку укладено трудовий договір (</w:t>
      </w:r>
      <w:proofErr w:type="spellStart"/>
      <w:r w:rsidRPr="003D193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fldChar w:fldCharType="begin"/>
      </w:r>
      <w:r w:rsidRPr="003D193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instrText xml:space="preserve"> HYPERLINK "http://zakon3.rada.gov.ua/laws/show/z0954-10" \t "_blank" </w:instrText>
      </w:r>
      <w:r w:rsidRPr="003D193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fldChar w:fldCharType="separate"/>
      </w:r>
      <w:r w:rsidRPr="003D193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uk-UA"/>
        </w:rPr>
        <w:t>п.п</w:t>
      </w:r>
      <w:proofErr w:type="spellEnd"/>
      <w:r w:rsidRPr="003D193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uk-UA"/>
        </w:rPr>
        <w:t>. 4.4.4 Інструкції № 270</w:t>
      </w:r>
      <w:r w:rsidRPr="003D193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fldChar w:fldCharType="end"/>
      </w: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Перевага при розгляді питання про надання цільових позик і </w:t>
      </w:r>
      <w:proofErr w:type="spellStart"/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>фіндопомоги</w:t>
      </w:r>
      <w:proofErr w:type="spellEnd"/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Фонд </w:t>
      </w:r>
      <w:proofErr w:type="spellStart"/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віддасть</w:t>
      </w:r>
      <w:proofErr w:type="spellEnd"/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роботодавцям з найбільш результативними показниками працевлаштування та/або реабілітації інвалідів (</w:t>
      </w:r>
      <w:hyperlink r:id="rId32" w:tgtFrame="_blank" w:history="1">
        <w:r w:rsidRPr="003D193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п. 2.14 Інструкції № 270</w:t>
        </w:r>
      </w:hyperlink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>Тож піклуватися про інвалідів на своєму підприємстві у ваших же інтересах.</w:t>
      </w:r>
    </w:p>
    <w:p w:rsidR="003D1935" w:rsidRPr="003D1935" w:rsidRDefault="003D1935" w:rsidP="003D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>висновки</w:t>
      </w:r>
    </w:p>
    <w:p w:rsidR="003D1935" w:rsidRPr="003D1935" w:rsidRDefault="003D1935" w:rsidP="003D19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Виконанням нормативу робочих місць у певній кількості вважається працевлаштування роботодавцем інвалідів, для яких це місце роботи є основним.</w:t>
      </w:r>
    </w:p>
    <w:p w:rsidR="003D1935" w:rsidRPr="003D1935" w:rsidRDefault="003D1935" w:rsidP="003D19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Робочі місця для інвалідів можуть бути звичайними і спеціальними.</w:t>
      </w:r>
    </w:p>
    <w:p w:rsidR="003D1935" w:rsidRPr="003D1935" w:rsidRDefault="003D1935" w:rsidP="003D19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935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Робоче місце інваліда вважається створеним, якщо на ньому працевлаштований інвалід, з яким у встановленому законодавством порядку укладено трудовий договір.</w:t>
      </w:r>
    </w:p>
    <w:p w:rsidR="007772B7" w:rsidRDefault="00023D2C"/>
    <w:p w:rsidR="003D1935" w:rsidRDefault="003D1935" w:rsidP="00EB4D4F">
      <w:pPr>
        <w:jc w:val="right"/>
      </w:pPr>
      <w:r>
        <w:t xml:space="preserve">Джерело: </w:t>
      </w:r>
      <w:hyperlink r:id="rId33" w:history="1">
        <w:r w:rsidRPr="00C85412">
          <w:rPr>
            <w:rStyle w:val="a4"/>
          </w:rPr>
          <w:t>https://i.factor.ua/ukr/journals/nibu/2016/august/issue-67-68/article-20923.html</w:t>
        </w:r>
      </w:hyperlink>
      <w:r>
        <w:t xml:space="preserve"> </w:t>
      </w:r>
    </w:p>
    <w:sectPr w:rsidR="003D19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E4019"/>
    <w:multiLevelType w:val="multilevel"/>
    <w:tmpl w:val="69D8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35"/>
    <w:rsid w:val="00023D2C"/>
    <w:rsid w:val="003D1935"/>
    <w:rsid w:val="00A03F9B"/>
    <w:rsid w:val="00AB28EF"/>
    <w:rsid w:val="00EB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B945"/>
  <w15:chartTrackingRefBased/>
  <w15:docId w15:val="{4FF52D10-8D1B-42E9-B858-1543207B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1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93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b-artcontrols-item-text">
    <w:name w:val="b-art__controls-item-text"/>
    <w:basedOn w:val="a0"/>
    <w:rsid w:val="003D1935"/>
  </w:style>
  <w:style w:type="paragraph" w:customStyle="1" w:styleId="illustrright">
    <w:name w:val="illustr_right"/>
    <w:basedOn w:val="a"/>
    <w:rsid w:val="003D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indent">
    <w:name w:val="indent"/>
    <w:basedOn w:val="a"/>
    <w:rsid w:val="003D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ubheadinglevel2">
    <w:name w:val="subheading_level2"/>
    <w:basedOn w:val="a"/>
    <w:rsid w:val="003D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3D1935"/>
    <w:rPr>
      <w:b/>
      <w:bCs/>
    </w:rPr>
  </w:style>
  <w:style w:type="character" w:styleId="a4">
    <w:name w:val="Hyperlink"/>
    <w:basedOn w:val="a0"/>
    <w:uiPriority w:val="99"/>
    <w:unhideWhenUsed/>
    <w:rsid w:val="003D1935"/>
    <w:rPr>
      <w:color w:val="0000FF"/>
      <w:u w:val="single"/>
    </w:rPr>
  </w:style>
  <w:style w:type="paragraph" w:customStyle="1" w:styleId="blockquotenibu">
    <w:name w:val="blockquote_nibu"/>
    <w:basedOn w:val="a"/>
    <w:rsid w:val="003D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otnote">
    <w:name w:val="footnote"/>
    <w:basedOn w:val="a"/>
    <w:rsid w:val="003D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1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2.rada.gov.ua/laws/show/z1504-12" TargetMode="External"/><Relationship Id="rId18" Type="http://schemas.openxmlformats.org/officeDocument/2006/relationships/hyperlink" Target="http://zakon3.rada.gov.ua/laws/show/2961-15" TargetMode="External"/><Relationship Id="rId26" Type="http://schemas.openxmlformats.org/officeDocument/2006/relationships/hyperlink" Target="http://zakon3.rada.gov.ua/laws/show/z0954-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.factor.ua/ukr/law-40/section-202/article-10723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zakon0.rada.gov.ua/laws/show/875-12" TargetMode="External"/><Relationship Id="rId12" Type="http://schemas.openxmlformats.org/officeDocument/2006/relationships/hyperlink" Target="http://zakon2.rada.gov.ua/laws/show/2694-12" TargetMode="External"/><Relationship Id="rId17" Type="http://schemas.openxmlformats.org/officeDocument/2006/relationships/hyperlink" Target="http://zakon4.rada.gov.ua/laws/show/757-2007-&#1087;" TargetMode="External"/><Relationship Id="rId25" Type="http://schemas.openxmlformats.org/officeDocument/2006/relationships/hyperlink" Target="http://zakon0.rada.gov.ua/laws/show/875-12" TargetMode="External"/><Relationship Id="rId33" Type="http://schemas.openxmlformats.org/officeDocument/2006/relationships/hyperlink" Target="https://i.factor.ua/ukr/journals/nibu/2016/august/issue-67-68/article-2092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5.rada.gov.ua/laws/show/1686-2006-&#1087;" TargetMode="External"/><Relationship Id="rId20" Type="http://schemas.openxmlformats.org/officeDocument/2006/relationships/hyperlink" Target="http://zakon0.rada.gov.ua/laws/show/875-12" TargetMode="External"/><Relationship Id="rId29" Type="http://schemas.openxmlformats.org/officeDocument/2006/relationships/hyperlink" Target="http://zakon5.rada.gov.ua/laws/show/1836-2006-&#1087;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zakon0.rada.gov.ua/laws/show/875-12" TargetMode="External"/><Relationship Id="rId24" Type="http://schemas.openxmlformats.org/officeDocument/2006/relationships/hyperlink" Target="http://zakon2.rada.gov.ua/laws/show/442-92-&#1087;" TargetMode="External"/><Relationship Id="rId32" Type="http://schemas.openxmlformats.org/officeDocument/2006/relationships/hyperlink" Target="http://zakon3.rada.gov.ua/laws/show/z0954-1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zakon3.rada.gov.ua/laws/show/2961-15" TargetMode="External"/><Relationship Id="rId23" Type="http://schemas.openxmlformats.org/officeDocument/2006/relationships/hyperlink" Target="http://zakon2.rada.gov.ua/laws/show/442-92-&#1087;" TargetMode="External"/><Relationship Id="rId28" Type="http://schemas.openxmlformats.org/officeDocument/2006/relationships/hyperlink" Target="http://zakon5.rada.gov.ua/laws/show/1836-2006-&#1087;" TargetMode="External"/><Relationship Id="rId10" Type="http://schemas.openxmlformats.org/officeDocument/2006/relationships/hyperlink" Target="http://zakon3.rada.gov.ua/laws/show/2961-15" TargetMode="External"/><Relationship Id="rId19" Type="http://schemas.openxmlformats.org/officeDocument/2006/relationships/hyperlink" Target="http://zakon4.rada.gov.ua/laws/show/1317-2009-&#1087;" TargetMode="External"/><Relationship Id="rId31" Type="http://schemas.openxmlformats.org/officeDocument/2006/relationships/hyperlink" Target="http://zakon3.rada.gov.ua/laws/show/z0954-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875-12" TargetMode="External"/><Relationship Id="rId14" Type="http://schemas.openxmlformats.org/officeDocument/2006/relationships/hyperlink" Target="http://zakon3.rada.gov.ua/laws/show/z1197-07" TargetMode="External"/><Relationship Id="rId22" Type="http://schemas.openxmlformats.org/officeDocument/2006/relationships/hyperlink" Target="http://zakon4.rada.gov.ua/laws/show/757-2007-&#1087;" TargetMode="External"/><Relationship Id="rId27" Type="http://schemas.openxmlformats.org/officeDocument/2006/relationships/hyperlink" Target="http://zakon5.rada.gov.ua/laws/show/1836-2006-&#1087;" TargetMode="External"/><Relationship Id="rId30" Type="http://schemas.openxmlformats.org/officeDocument/2006/relationships/image" Target="media/image3.png"/><Relationship Id="rId35" Type="http://schemas.openxmlformats.org/officeDocument/2006/relationships/theme" Target="theme/theme1.xml"/><Relationship Id="rId8" Type="http://schemas.openxmlformats.org/officeDocument/2006/relationships/hyperlink" Target="http://zakon0.rada.gov.ua/laws/show/875-1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9219</Words>
  <Characters>5256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2021-04-26T09:19:00Z</dcterms:created>
  <dcterms:modified xsi:type="dcterms:W3CDTF">2021-04-26T13:29:00Z</dcterms:modified>
</cp:coreProperties>
</file>